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D658B" w14:textId="7402D107" w:rsidR="00A55B5E" w:rsidRPr="003F6288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t>Sutarties</w:t>
      </w:r>
      <w:r w:rsidR="00323E36">
        <w:rPr>
          <w:rFonts w:ascii="Arial" w:eastAsia="Arial" w:hAnsi="Arial" w:cs="Arial"/>
          <w:sz w:val="20"/>
          <w:szCs w:val="20"/>
        </w:rPr>
        <w:t xml:space="preserve"> SD</w:t>
      </w:r>
      <w:r w:rsidRPr="00D7379F">
        <w:rPr>
          <w:rFonts w:ascii="Arial" w:eastAsia="Arial" w:hAnsi="Arial" w:cs="Arial"/>
          <w:sz w:val="20"/>
          <w:szCs w:val="20"/>
        </w:rPr>
        <w:t xml:space="preserve"> Priedas Nr. </w:t>
      </w:r>
      <w:r w:rsidR="00323E36">
        <w:rPr>
          <w:rFonts w:ascii="Arial" w:eastAsia="Arial" w:hAnsi="Arial" w:cs="Arial"/>
          <w:sz w:val="20"/>
          <w:szCs w:val="20"/>
        </w:rPr>
        <w:t>4</w:t>
      </w:r>
    </w:p>
    <w:p w14:paraId="0BDD8CE5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center"/>
        <w:rPr>
          <w:rFonts w:ascii="Arial" w:eastAsia="Arial,Arial,Calibri" w:hAnsi="Arial" w:cs="Arial"/>
          <w:b/>
          <w:bCs/>
          <w:sz w:val="20"/>
          <w:szCs w:val="20"/>
        </w:rPr>
      </w:pPr>
      <w:r w:rsidRPr="003F6288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4D72E95C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4C6F42CA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851"/>
        <w:contextualSpacing/>
        <w:rPr>
          <w:rFonts w:ascii="Arial" w:eastAsia="Calibri" w:hAnsi="Arial" w:cs="Arial"/>
          <w:sz w:val="20"/>
          <w:szCs w:val="20"/>
        </w:rPr>
      </w:pPr>
    </w:p>
    <w:p w14:paraId="63622D7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Suinteresuotos Šalies prašymu darbų ir/ar medžiagų įkainiai (toliau – Įkainiai)  perskaičiuojami tokia tvarka:</w:t>
      </w:r>
    </w:p>
    <w:p w14:paraId="48768E76" w14:textId="340FE525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 xml:space="preserve">Perskaičiavimas atliekamas nustatytu periodiškumu, praėjus ne mažiau kaip </w:t>
      </w:r>
      <w:r w:rsidR="00A63E81">
        <w:rPr>
          <w:rFonts w:ascii="Arial" w:eastAsia="Arial,Arial,Calibri" w:hAnsi="Arial" w:cs="Arial"/>
        </w:rPr>
        <w:t>6</w:t>
      </w:r>
      <w:r w:rsidR="00A63E81" w:rsidRPr="00D7379F">
        <w:rPr>
          <w:rFonts w:ascii="Arial" w:eastAsia="Arial,Arial,Calibri" w:hAnsi="Arial" w:cs="Arial"/>
        </w:rPr>
        <w:t xml:space="preserve"> </w:t>
      </w:r>
      <w:r w:rsidRPr="00D7379F">
        <w:rPr>
          <w:rFonts w:ascii="Arial" w:eastAsia="Arial,Arial,Calibri" w:hAnsi="Arial" w:cs="Arial"/>
        </w:rPr>
        <w:t>(</w:t>
      </w:r>
      <w:r w:rsidR="00A63E81" w:rsidRPr="00A63E81">
        <w:rPr>
          <w:rFonts w:ascii="Arial" w:eastAsia="Arial,Arial,Calibri" w:hAnsi="Arial" w:cs="Arial"/>
        </w:rPr>
        <w:t xml:space="preserve"> </w:t>
      </w:r>
      <w:r w:rsidR="00A63E81" w:rsidRPr="00625DF6">
        <w:rPr>
          <w:rFonts w:ascii="Arial" w:eastAsia="Arial,Arial,Calibri" w:hAnsi="Arial" w:cs="Arial"/>
        </w:rPr>
        <w:t>šešiems</w:t>
      </w:r>
      <w:r w:rsidRPr="00D7379F">
        <w:rPr>
          <w:rFonts w:ascii="Arial" w:eastAsia="Arial,Arial,Calibri" w:hAnsi="Arial" w:cs="Arial"/>
        </w:rPr>
        <w:t xml:space="preserve">) mėnesiams nuo Sutarties įsigaliojimo dienos arba praėjus ne mažiau kaip </w:t>
      </w:r>
      <w:r w:rsidR="00A63E81">
        <w:rPr>
          <w:rFonts w:ascii="Arial" w:eastAsia="Arial,Arial,Calibri" w:hAnsi="Arial" w:cs="Arial"/>
        </w:rPr>
        <w:t>6</w:t>
      </w:r>
      <w:r w:rsidR="00A63E81" w:rsidRPr="00D7379F">
        <w:rPr>
          <w:rFonts w:ascii="Arial" w:eastAsia="Arial,Arial,Calibri" w:hAnsi="Arial" w:cs="Arial"/>
        </w:rPr>
        <w:t xml:space="preserve"> </w:t>
      </w:r>
      <w:r w:rsidRPr="00D7379F">
        <w:rPr>
          <w:rFonts w:ascii="Arial" w:eastAsia="Arial,Arial,Calibri" w:hAnsi="Arial" w:cs="Arial"/>
        </w:rPr>
        <w:t>(</w:t>
      </w:r>
      <w:r w:rsidR="00A63E81" w:rsidRPr="00625DF6">
        <w:rPr>
          <w:rFonts w:ascii="Arial" w:eastAsia="Arial,Arial,Calibri" w:hAnsi="Arial" w:cs="Arial"/>
        </w:rPr>
        <w:t>šešiems</w:t>
      </w:r>
      <w:r w:rsidRPr="00D7379F">
        <w:rPr>
          <w:rFonts w:ascii="Arial" w:eastAsia="Arial,Arial,Calibri" w:hAnsi="Arial" w:cs="Arial"/>
        </w:rPr>
        <w:t>) mėnesiams nuo paskutinio perskaičiavimo dienos, esant 2.1. priede nustatytoms aplinkybėms.</w:t>
      </w:r>
    </w:p>
    <w:p w14:paraId="07441E1C" w14:textId="51BC0766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Suinteresuota Šalis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praėjus ne mažiau kaip 90 (devyniasdešimt) kalendorinių dienų nuo Sutarties įsigaliojimo</w:t>
      </w:r>
      <w:r w:rsidR="00747212">
        <w:rPr>
          <w:rFonts w:ascii="Arial" w:eastAsia="Arial,Arial,Calibri" w:hAnsi="Arial" w:cs="Arial"/>
        </w:rPr>
        <w:t xml:space="preserve"> dienos</w:t>
      </w:r>
      <w:r w:rsidRPr="00D7379F">
        <w:rPr>
          <w:rFonts w:ascii="Arial" w:eastAsia="Arial,Arial,Calibri" w:hAnsi="Arial" w:cs="Arial"/>
        </w:rPr>
        <w:t xml:space="preserve"> arba paskutinio perskaičiavimo dienos</w:t>
      </w:r>
      <w:r w:rsidR="00747212">
        <w:rPr>
          <w:rFonts w:ascii="Arial" w:eastAsia="Arial,Arial,Calibri" w:hAnsi="Arial" w:cs="Arial"/>
        </w:rPr>
        <w:t>,</w:t>
      </w:r>
      <w:r w:rsidRPr="00D7379F">
        <w:rPr>
          <w:rFonts w:ascii="Arial" w:eastAsia="Arial,Arial,Calibri" w:hAnsi="Arial" w:cs="Arial"/>
        </w:rPr>
        <w:t xml:space="preserve"> kreipiasi į kitą Šalį dėl Įkainių perskaičiavimo. Per 14 (keturiolika) kalendorinių dienų nuo suinteresuotos Šalies kreipimosi dėl Įkainių perskaičiavimo, kita Šalis perskaičiuoja Įkainius ir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pateikia perskaičiuotus Įkainius suinteresuotai Šaliai. Suinteresuota Šalis per 3 (tris) darbo dienas turi patvirtinti perskaičiuotus Įkainius arba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 xml:space="preserve">pateikti pastabas dėl Įkainių perskaičiavimo. Kitai Šaliai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per 3 (tris) darbo dienas raštu nepatvirtinus perskaičiuotų Įkainių arba raštu nepateikus</w:t>
      </w:r>
      <w:r w:rsidRPr="00D7379F">
        <w:rPr>
          <w:rFonts w:ascii="Arial" w:eastAsia="Arial,Arial,Calibri" w:hAnsi="Arial" w:cs="Arial"/>
        </w:rPr>
        <w:t xml:space="preserve"> pastabų, </w:t>
      </w:r>
      <w:r w:rsidR="00747212">
        <w:rPr>
          <w:rFonts w:ascii="Arial" w:eastAsia="Arial,Arial,Calibri" w:hAnsi="Arial" w:cs="Arial"/>
        </w:rPr>
        <w:t xml:space="preserve">yra laikoma, kad Įkainių perskaičiavimui pritarta ir </w:t>
      </w:r>
      <w:r w:rsidRPr="00D7379F">
        <w:rPr>
          <w:rFonts w:ascii="Arial" w:eastAsia="Arial,Arial,Calibri" w:hAnsi="Arial" w:cs="Arial"/>
        </w:rPr>
        <w:t xml:space="preserve">suinteresuota Šalis </w:t>
      </w:r>
      <w:r w:rsidR="00747212">
        <w:rPr>
          <w:rFonts w:ascii="Arial" w:eastAsia="Arial,Arial,Calibri" w:hAnsi="Arial" w:cs="Arial"/>
        </w:rPr>
        <w:t xml:space="preserve">raštu </w:t>
      </w:r>
      <w:r w:rsidRPr="00D7379F">
        <w:rPr>
          <w:rFonts w:ascii="Arial" w:eastAsia="Arial,Arial,Calibri" w:hAnsi="Arial" w:cs="Arial"/>
        </w:rPr>
        <w:t>informuojama apie pakeistus Įkainius.</w:t>
      </w:r>
      <w:r w:rsidR="00747212">
        <w:rPr>
          <w:rFonts w:ascii="Arial" w:eastAsia="Arial,Arial,Calibri" w:hAnsi="Arial" w:cs="Arial"/>
        </w:rPr>
        <w:t xml:space="preserve"> </w:t>
      </w:r>
      <w:r w:rsidR="00747212" w:rsidRPr="00C41049">
        <w:rPr>
          <w:rStyle w:val="normaltextrun"/>
          <w:rFonts w:ascii="Arial" w:hAnsi="Arial" w:cs="Arial"/>
          <w:shd w:val="clear" w:color="auto" w:fill="FFFFFF"/>
        </w:rPr>
        <w:t>Informavimo raštas apie pakeistus Įkainius laikomas neatskiriama Sutarties dalimi</w:t>
      </w:r>
      <w:r w:rsidR="00747212">
        <w:rPr>
          <w:rStyle w:val="normaltextrun"/>
          <w:rFonts w:ascii="Arial" w:hAnsi="Arial" w:cs="Arial"/>
          <w:shd w:val="clear" w:color="auto" w:fill="FFFFFF"/>
        </w:rPr>
        <w:t>.</w:t>
      </w:r>
    </w:p>
    <w:p w14:paraId="5B43D876" w14:textId="77777777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>Už Darbus, užsakytus iki suinteresuotos Šalies informavimo raštu apie pakeistus Įkainius, Užsakovas apmoka taikant iki tol galiojusius Įkainius, o už Darbus, užsakytus po suinteresuotos Šalies informavimo raštu apie pakeistus Įkainius, Rangovui bus apmokama taikant apskaičiuotus Įkainius po perskaičiavimo.</w:t>
      </w:r>
    </w:p>
    <w:p w14:paraId="54D3FADC" w14:textId="77777777" w:rsidR="00A55B5E" w:rsidRPr="00D7379F" w:rsidRDefault="00A55B5E" w:rsidP="00A55B5E">
      <w:pPr>
        <w:pStyle w:val="Sraopastraipa"/>
        <w:numPr>
          <w:ilvl w:val="0"/>
          <w:numId w:val="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Arial,Arial,Calibri" w:hAnsi="Arial" w:cs="Arial"/>
        </w:rPr>
      </w:pPr>
      <w:r w:rsidRPr="00D7379F">
        <w:rPr>
          <w:rFonts w:ascii="Arial" w:eastAsia="Arial,Arial,Calibri" w:hAnsi="Arial" w:cs="Arial"/>
        </w:rPr>
        <w:t xml:space="preserve">Įkainiai Sutarties galiojimo laikotarpiu bus perskaičiuojami 2.1. priede nustatytomis sąlygomis. </w:t>
      </w:r>
    </w:p>
    <w:p w14:paraId="634BBB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left="709"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6B657883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ind w:hanging="709"/>
        <w:contextualSpacing/>
        <w:jc w:val="both"/>
        <w:rPr>
          <w:rFonts w:ascii="Arial" w:eastAsia="Arial,Arial,Calibri" w:hAnsi="Arial" w:cs="Arial"/>
          <w:sz w:val="20"/>
          <w:szCs w:val="20"/>
        </w:rPr>
      </w:pPr>
    </w:p>
    <w:p w14:paraId="2ECD3752" w14:textId="77777777" w:rsidR="00A55B5E" w:rsidRPr="00D7379F" w:rsidRDefault="00A55B5E" w:rsidP="00A55B5E">
      <w:pPr>
        <w:tabs>
          <w:tab w:val="center" w:pos="4153"/>
          <w:tab w:val="right" w:pos="8306"/>
        </w:tabs>
        <w:spacing w:after="0" w:line="240" w:lineRule="auto"/>
        <w:contextualSpacing/>
        <w:jc w:val="both"/>
        <w:rPr>
          <w:rFonts w:ascii="Arial" w:eastAsia="Arial,Arial,Calibri" w:hAnsi="Arial" w:cs="Arial"/>
          <w:sz w:val="20"/>
          <w:szCs w:val="20"/>
        </w:rPr>
        <w:sectPr w:rsidR="00A55B5E" w:rsidRPr="00D7379F" w:rsidSect="00490C6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p w14:paraId="11D016D7" w14:textId="77777777" w:rsidR="00A55B5E" w:rsidRPr="00D7379F" w:rsidRDefault="00A55B5E" w:rsidP="00A55B5E">
      <w:pPr>
        <w:jc w:val="right"/>
        <w:rPr>
          <w:rFonts w:ascii="Arial" w:eastAsia="Arial" w:hAnsi="Arial" w:cs="Arial"/>
          <w:sz w:val="20"/>
          <w:szCs w:val="20"/>
        </w:rPr>
      </w:pPr>
      <w:r w:rsidRPr="00D7379F">
        <w:rPr>
          <w:rFonts w:ascii="Arial" w:eastAsia="Arial" w:hAnsi="Arial" w:cs="Arial"/>
          <w:sz w:val="20"/>
          <w:szCs w:val="20"/>
        </w:rPr>
        <w:lastRenderedPageBreak/>
        <w:t>Sutarties Priedas Nr. 2.1.</w:t>
      </w:r>
    </w:p>
    <w:p w14:paraId="7708E59B" w14:textId="77777777" w:rsidR="00A55B5E" w:rsidRPr="00D7379F" w:rsidRDefault="00A55B5E" w:rsidP="00A55B5E">
      <w:pPr>
        <w:jc w:val="center"/>
        <w:rPr>
          <w:rFonts w:ascii="Arial" w:eastAsia="Arial" w:hAnsi="Arial" w:cs="Arial"/>
          <w:b/>
          <w:bCs/>
          <w:sz w:val="20"/>
          <w:szCs w:val="20"/>
        </w:rPr>
      </w:pPr>
      <w:r w:rsidRPr="00D7379F">
        <w:rPr>
          <w:rFonts w:ascii="Arial" w:eastAsia="Arial,Arial,Calibri" w:hAnsi="Arial" w:cs="Arial"/>
          <w:b/>
          <w:bCs/>
          <w:sz w:val="20"/>
          <w:szCs w:val="20"/>
        </w:rPr>
        <w:t>Įkainių perskaičiavimo sąlygos</w:t>
      </w:r>
    </w:p>
    <w:p w14:paraId="2B5D71A8" w14:textId="427B9EFD" w:rsidR="00A55B5E" w:rsidRPr="00D7379F" w:rsidRDefault="00A55B5E" w:rsidP="00A55B5E">
      <w:pPr>
        <w:pStyle w:val="Sraopastraipa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bookmarkStart w:id="0" w:name="_Hlk520119250"/>
      <w:bookmarkStart w:id="1" w:name="_Hlk518560780"/>
      <w:r w:rsidRPr="00D7379F">
        <w:rPr>
          <w:rFonts w:ascii="Arial" w:eastAsia="Arial,Arial,Calibri" w:hAnsi="Arial" w:cs="Arial"/>
        </w:rPr>
        <w:t xml:space="preserve">Perskaičiavimas atliekamas 2 priede nustatytu periodiškumu, </w:t>
      </w:r>
      <w:r w:rsidRPr="00D7379F">
        <w:rPr>
          <w:rFonts w:ascii="Arial" w:hAnsi="Arial" w:cs="Arial"/>
        </w:rPr>
        <w:t xml:space="preserve">jeigu pagal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 xml:space="preserve">duomenis Statybos sąnaudų elementų kainų indekso Inžineriniams tinklams (išskyrus nuotekų šalinimo) pokytis tarp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ir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 w:rsidDel="002E3545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 xml:space="preserve">yra </w:t>
      </w:r>
      <w:r w:rsidRPr="00D7379F">
        <w:rPr>
          <w:rFonts w:ascii="Arial" w:hAnsi="Arial" w:cs="Arial"/>
          <w:u w:val="single"/>
        </w:rPr>
        <w:t>&gt;</w:t>
      </w:r>
      <w:r w:rsidRPr="00D7379F">
        <w:rPr>
          <w:rFonts w:ascii="Arial" w:hAnsi="Arial" w:cs="Arial"/>
        </w:rPr>
        <w:t>2% (tiek didėjimo, tiek mažėjimo atveju).</w:t>
      </w:r>
      <w:bookmarkEnd w:id="0"/>
    </w:p>
    <w:p w14:paraId="3ADE07BC" w14:textId="77777777" w:rsidR="00A55B5E" w:rsidRPr="00D7379F" w:rsidRDefault="00A55B5E" w:rsidP="00A55B5E">
      <w:pPr>
        <w:pStyle w:val="Sraopastraipa"/>
        <w:numPr>
          <w:ilvl w:val="0"/>
          <w:numId w:val="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Darbų ir/ar medžiagų įkainių  perskaičiavimo tvarka:</w:t>
      </w:r>
    </w:p>
    <w:p w14:paraId="72DB78A2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>Įkainiai padauginami iš pataisymo daugiklio.</w:t>
      </w:r>
    </w:p>
    <w:p w14:paraId="68AFC7AD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Pataisymo daugiklis (P):P = 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>/</w:t>
      </w: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  <w:vertAlign w:val="subscript"/>
        </w:rPr>
        <w:t>.</w:t>
      </w:r>
    </w:p>
    <w:p w14:paraId="3A8C162F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esamas</w:t>
      </w:r>
      <w:proofErr w:type="spellEnd"/>
      <w:r w:rsidRPr="00D7379F">
        <w:rPr>
          <w:rFonts w:ascii="Arial" w:hAnsi="Arial" w:cs="Arial"/>
        </w:rPr>
        <w:t xml:space="preserve"> – paskutinis skelbiamas kainos indeksas kreipimosi dėl Įkainių perskaičiavimo dieną. </w:t>
      </w:r>
    </w:p>
    <w:p w14:paraId="2B3BD6DA" w14:textId="77777777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proofErr w:type="spellStart"/>
      <w:r w:rsidRPr="00D7379F">
        <w:rPr>
          <w:rFonts w:ascii="Arial" w:hAnsi="Arial" w:cs="Arial"/>
        </w:rPr>
        <w:t>SSKI</w:t>
      </w:r>
      <w:r w:rsidRPr="00D7379F">
        <w:rPr>
          <w:rFonts w:ascii="Arial" w:hAnsi="Arial" w:cs="Arial"/>
          <w:vertAlign w:val="subscript"/>
        </w:rPr>
        <w:t>bazinis</w:t>
      </w:r>
      <w:proofErr w:type="spellEnd"/>
      <w:r w:rsidRPr="00D7379F">
        <w:rPr>
          <w:rFonts w:ascii="Arial" w:hAnsi="Arial" w:cs="Arial"/>
        </w:rPr>
        <w:t>– bazinis kainos indeksas tą mėnesį, kai lieka 20 (dvidešimt) kalendorinių dienų iki galutinių pasiūlymų ar CVP IS priemonėmis pateiktų elektroninių galutinių pasiūlymų atidarymo dienos.</w:t>
      </w:r>
    </w:p>
    <w:p w14:paraId="31AE3181" w14:textId="61949CE4" w:rsidR="00A55B5E" w:rsidRPr="00D7379F" w:rsidRDefault="00A55B5E" w:rsidP="00A55B5E">
      <w:pPr>
        <w:pStyle w:val="Sraopastraipa"/>
        <w:numPr>
          <w:ilvl w:val="1"/>
          <w:numId w:val="2"/>
        </w:numPr>
        <w:spacing w:after="0" w:line="240" w:lineRule="auto"/>
        <w:ind w:left="1276" w:hanging="567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 xml:space="preserve">Esamos ir bazinės kainos indeksų šaltinis – </w:t>
      </w:r>
      <w:r w:rsidR="00D047A7">
        <w:rPr>
          <w:rFonts w:ascii="Arial" w:hAnsi="Arial" w:cs="Arial"/>
        </w:rPr>
        <w:t xml:space="preserve">Valstybės duomenų agentūros </w:t>
      </w:r>
      <w:r w:rsidRPr="00D7379F">
        <w:rPr>
          <w:rFonts w:ascii="Arial" w:hAnsi="Arial" w:cs="Arial"/>
        </w:rPr>
        <w:t>duomenų bazės. Šiuos indeksus galima rasti (žingsniai):</w:t>
      </w:r>
    </w:p>
    <w:bookmarkStart w:id="2" w:name="_Hlk520363935"/>
    <w:p w14:paraId="02ADE035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fldChar w:fldCharType="begin"/>
      </w:r>
      <w:r w:rsidRPr="003F6288">
        <w:rPr>
          <w:rFonts w:ascii="Arial" w:hAnsi="Arial" w:cs="Arial"/>
        </w:rPr>
        <w:instrText xml:space="preserve"> HYPERLINK "</w:instrText>
      </w:r>
      <w:r w:rsidRPr="003F6288">
        <w:instrText>https://osp.stat.gov.lt</w:instrText>
      </w:r>
      <w:r w:rsidRPr="003F6288">
        <w:rPr>
          <w:rFonts w:ascii="Arial" w:hAnsi="Arial" w:cs="Arial"/>
        </w:rPr>
        <w:instrText xml:space="preserve">" </w:instrText>
      </w:r>
      <w:r w:rsidRPr="00D7379F">
        <w:rPr>
          <w:rFonts w:ascii="Arial" w:hAnsi="Arial" w:cs="Arial"/>
        </w:rPr>
      </w:r>
      <w:r w:rsidRPr="00D7379F">
        <w:rPr>
          <w:rFonts w:ascii="Arial" w:hAnsi="Arial" w:cs="Arial"/>
        </w:rPr>
        <w:fldChar w:fldCharType="separate"/>
      </w:r>
      <w:r w:rsidRPr="00D7379F">
        <w:rPr>
          <w:rStyle w:val="Hipersaitas"/>
          <w:rFonts w:ascii="Arial" w:hAnsi="Arial" w:cs="Arial"/>
        </w:rPr>
        <w:t>https://osp.stat.gov.lt</w:t>
      </w:r>
      <w:r w:rsidRPr="00D7379F">
        <w:rPr>
          <w:rFonts w:ascii="Arial" w:hAnsi="Arial" w:cs="Arial"/>
        </w:rPr>
        <w:fldChar w:fldCharType="end"/>
      </w:r>
      <w:r w:rsidRPr="00D7379F">
        <w:rPr>
          <w:rFonts w:ascii="Arial" w:hAnsi="Arial" w:cs="Arial"/>
        </w:rPr>
        <w:t>;</w:t>
      </w:r>
    </w:p>
    <w:p w14:paraId="637F0986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Visi rodikliai;</w:t>
      </w:r>
    </w:p>
    <w:p w14:paraId="1B9D4355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Rodiklių duomenų bazė;</w:t>
      </w:r>
    </w:p>
    <w:p w14:paraId="7B2CE2B3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Pagal temą;</w:t>
      </w:r>
    </w:p>
    <w:p w14:paraId="0401F088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Ūkis ir finansai (makroekonomika);</w:t>
      </w:r>
    </w:p>
    <w:p w14:paraId="59753C7D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Kainų indeksai, pokyčiai ir kainos;</w:t>
      </w:r>
    </w:p>
    <w:p w14:paraId="019E7243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(SSKI), kainų pokyčiai ir svoriai;</w:t>
      </w:r>
    </w:p>
    <w:p w14:paraId="36922891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indeksai;</w:t>
      </w:r>
    </w:p>
    <w:p w14:paraId="202B0D4F" w14:textId="01D66AE6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Statybos sąnaudų elementų kainų indeksai (</w:t>
      </w:r>
      <w:r w:rsidR="00A63E81" w:rsidRPr="00D7379F">
        <w:rPr>
          <w:rFonts w:ascii="Arial" w:hAnsi="Arial" w:cs="Arial"/>
        </w:rPr>
        <w:t>20</w:t>
      </w:r>
      <w:r w:rsidR="00A63E81">
        <w:rPr>
          <w:rFonts w:ascii="Arial" w:hAnsi="Arial" w:cs="Arial"/>
        </w:rPr>
        <w:t>21</w:t>
      </w:r>
      <w:r w:rsidR="00A63E81" w:rsidRPr="00D7379F">
        <w:rPr>
          <w:rFonts w:ascii="Arial" w:hAnsi="Arial" w:cs="Arial"/>
        </w:rPr>
        <w:t xml:space="preserve"> </w:t>
      </w:r>
      <w:r w:rsidRPr="00D7379F">
        <w:rPr>
          <w:rFonts w:ascii="Arial" w:hAnsi="Arial" w:cs="Arial"/>
        </w:rPr>
        <w:t>m. – 100);</w:t>
      </w:r>
    </w:p>
    <w:p w14:paraId="2EAA4B58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Viršuje spaudžiame v Lentelės parinktys;</w:t>
      </w:r>
    </w:p>
    <w:p w14:paraId="561938EC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Statinių pagal tipą klasifikatorius (CC);</w:t>
      </w:r>
    </w:p>
    <w:p w14:paraId="20A99A4A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Inžineriniai tinklai (išskyrus nuotekų šalinimo);</w:t>
      </w:r>
    </w:p>
    <w:p w14:paraId="2590D995" w14:textId="77777777" w:rsidR="00A55B5E" w:rsidRPr="00D7379F" w:rsidRDefault="00A55B5E" w:rsidP="00A55B5E">
      <w:pPr>
        <w:pStyle w:val="Sraopastraipa"/>
        <w:numPr>
          <w:ilvl w:val="2"/>
          <w:numId w:val="2"/>
        </w:numPr>
        <w:suppressAutoHyphens/>
        <w:autoSpaceDE w:val="0"/>
        <w:autoSpaceDN w:val="0"/>
        <w:adjustRightInd w:val="0"/>
        <w:spacing w:after="0" w:line="240" w:lineRule="auto"/>
        <w:ind w:left="1985"/>
        <w:jc w:val="both"/>
        <w:rPr>
          <w:rFonts w:ascii="Arial" w:hAnsi="Arial" w:cs="Arial"/>
        </w:rPr>
      </w:pPr>
      <w:r w:rsidRPr="00D7379F">
        <w:rPr>
          <w:rFonts w:ascii="Arial" w:hAnsi="Arial" w:cs="Arial"/>
        </w:rPr>
        <w:t>Nurodome laikotarpį;</w:t>
      </w:r>
    </w:p>
    <w:bookmarkEnd w:id="1"/>
    <w:bookmarkEnd w:id="2"/>
    <w:p w14:paraId="0C30590D" w14:textId="77777777" w:rsidR="00C46EA0" w:rsidRDefault="00C46EA0"/>
    <w:sectPr w:rsidR="00C46EA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051A6" w14:textId="77777777" w:rsidR="00DD2FB9" w:rsidRDefault="00DD2FB9" w:rsidP="00A55B5E">
      <w:pPr>
        <w:spacing w:after="0" w:line="240" w:lineRule="auto"/>
      </w:pPr>
      <w:r>
        <w:separator/>
      </w:r>
    </w:p>
  </w:endnote>
  <w:endnote w:type="continuationSeparator" w:id="0">
    <w:p w14:paraId="10A5AD88" w14:textId="77777777" w:rsidR="00DD2FB9" w:rsidRDefault="00DD2FB9" w:rsidP="00A55B5E">
      <w:pPr>
        <w:spacing w:after="0" w:line="240" w:lineRule="auto"/>
      </w:pPr>
      <w:r>
        <w:continuationSeparator/>
      </w:r>
    </w:p>
  </w:endnote>
  <w:endnote w:type="continuationNotice" w:id="1">
    <w:p w14:paraId="432251EE" w14:textId="77777777" w:rsidR="00B127AA" w:rsidRDefault="00B127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397D" w14:textId="77777777" w:rsidR="00F30309" w:rsidRDefault="00F3030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55F5" w14:textId="2B31CD29" w:rsidR="00747212" w:rsidRPr="00F30309" w:rsidRDefault="00F30309" w:rsidP="00F30309">
    <w:pPr>
      <w:pStyle w:val="Porat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D047A7">
      <w:rPr>
        <w:rFonts w:ascii="Arial" w:hAnsi="Arial" w:cs="Arial"/>
        <w:i/>
        <w:iCs/>
        <w:sz w:val="16"/>
        <w:szCs w:val="16"/>
      </w:rPr>
      <w:t>2 (20230124)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D7088" w14:textId="77777777" w:rsidR="00F30309" w:rsidRDefault="00F3030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795AF" w14:textId="77777777" w:rsidR="00DD2FB9" w:rsidRDefault="00DD2FB9" w:rsidP="00A55B5E">
      <w:pPr>
        <w:spacing w:after="0" w:line="240" w:lineRule="auto"/>
      </w:pPr>
      <w:r>
        <w:separator/>
      </w:r>
    </w:p>
  </w:footnote>
  <w:footnote w:type="continuationSeparator" w:id="0">
    <w:p w14:paraId="5FC28265" w14:textId="77777777" w:rsidR="00DD2FB9" w:rsidRDefault="00DD2FB9" w:rsidP="00A55B5E">
      <w:pPr>
        <w:spacing w:after="0" w:line="240" w:lineRule="auto"/>
      </w:pPr>
      <w:r>
        <w:continuationSeparator/>
      </w:r>
    </w:p>
  </w:footnote>
  <w:footnote w:type="continuationNotice" w:id="1">
    <w:p w14:paraId="0373A738" w14:textId="77777777" w:rsidR="00B127AA" w:rsidRDefault="00B127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C1FB" w14:textId="17403C9A" w:rsidR="00F30309" w:rsidRDefault="00F3030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5AF3" w14:textId="26561C86" w:rsidR="00F30309" w:rsidRDefault="00F3030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8B3E" w14:textId="170E0BDE" w:rsidR="00F30309" w:rsidRDefault="00F3030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76145E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47857159">
    <w:abstractNumId w:val="0"/>
  </w:num>
  <w:num w:numId="2" w16cid:durableId="4052221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B5E"/>
    <w:rsid w:val="001F36D2"/>
    <w:rsid w:val="002666BF"/>
    <w:rsid w:val="00323E36"/>
    <w:rsid w:val="00436B45"/>
    <w:rsid w:val="00616830"/>
    <w:rsid w:val="0072489F"/>
    <w:rsid w:val="00747212"/>
    <w:rsid w:val="007562C2"/>
    <w:rsid w:val="00963500"/>
    <w:rsid w:val="009B4914"/>
    <w:rsid w:val="00A01CD7"/>
    <w:rsid w:val="00A55B5E"/>
    <w:rsid w:val="00A63E81"/>
    <w:rsid w:val="00AE3CB4"/>
    <w:rsid w:val="00B127AA"/>
    <w:rsid w:val="00C46EA0"/>
    <w:rsid w:val="00D047A7"/>
    <w:rsid w:val="00DD2FB9"/>
    <w:rsid w:val="00E97A03"/>
    <w:rsid w:val="00F30309"/>
    <w:rsid w:val="00F967E4"/>
    <w:rsid w:val="00FE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A15A98"/>
  <w15:chartTrackingRefBased/>
  <w15:docId w15:val="{D0E2118C-22BA-4AB6-9C9F-B3C649ECC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55B5E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A55B5E"/>
    <w:pPr>
      <w:ind w:left="720"/>
      <w:contextualSpacing/>
    </w:pPr>
  </w:style>
  <w:style w:type="character" w:styleId="Hipersaitas">
    <w:name w:val="Hyperlink"/>
    <w:rsid w:val="00A55B5E"/>
    <w:rPr>
      <w:rFonts w:cs="Times New Roman"/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A55B5E"/>
  </w:style>
  <w:style w:type="paragraph" w:styleId="Antrats">
    <w:name w:val="header"/>
    <w:basedOn w:val="prastasis"/>
    <w:link w:val="AntratsDiagrama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5B5E"/>
  </w:style>
  <w:style w:type="paragraph" w:styleId="Porat">
    <w:name w:val="footer"/>
    <w:basedOn w:val="prastasis"/>
    <w:link w:val="PoratDiagrama"/>
    <w:uiPriority w:val="99"/>
    <w:unhideWhenUsed/>
    <w:rsid w:val="00A55B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5B5E"/>
  </w:style>
  <w:style w:type="character" w:customStyle="1" w:styleId="normaltextrun">
    <w:name w:val="normaltextrun"/>
    <w:basedOn w:val="Numatytasispastraiposriftas"/>
    <w:rsid w:val="00747212"/>
  </w:style>
  <w:style w:type="paragraph" w:styleId="Pataisymai">
    <w:name w:val="Revision"/>
    <w:hidden/>
    <w:uiPriority w:val="99"/>
    <w:semiHidden/>
    <w:rsid w:val="00A63E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0898ED-D949-4616-BC7A-CEFFD1EB9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844E38-51E4-4050-A5A2-451EC9A3B5E6}">
  <ds:schemaRefs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add6d80-98ca-489c-885f-7c4949abea0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3885B03-4E2F-48F5-867B-C380E2A9EA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2008</Words>
  <Characters>1145</Characters>
  <Application>Microsoft Office Word</Application>
  <DocSecurity>0</DocSecurity>
  <Lines>9</Lines>
  <Paragraphs>6</Paragraphs>
  <ScaleCrop>false</ScaleCrop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Vitkauskaitė</dc:creator>
  <cp:keywords/>
  <dc:description/>
  <cp:lastModifiedBy>Vita Rastauskienė</cp:lastModifiedBy>
  <cp:revision>11</cp:revision>
  <dcterms:created xsi:type="dcterms:W3CDTF">2025-06-05T05:40:00Z</dcterms:created>
  <dcterms:modified xsi:type="dcterms:W3CDTF">2025-08-29T05:52:00Z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2022-07-11T06:35:52Z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1f7bead3-abc5-47ed-9c01-2651f296c555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Versija">
    <vt:lpwstr>2 (20230124)</vt:lpwstr>
  </property>
</Properties>
</file>